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1D426" w14:textId="4E5990FC" w:rsidR="00EF1C2D" w:rsidRPr="00D84EE4" w:rsidRDefault="00EF1C2D" w:rsidP="00EF1C2D">
      <w:pPr>
        <w:bidi/>
        <w:spacing w:line="360" w:lineRule="auto"/>
        <w:jc w:val="highKashida"/>
        <w:rPr>
          <w:color w:val="FF0000"/>
          <w:sz w:val="32"/>
          <w:szCs w:val="32"/>
        </w:rPr>
      </w:pPr>
      <w:r>
        <w:rPr>
          <w:rFonts w:cs="Arial" w:hint="cs"/>
          <w:color w:val="FF0000"/>
          <w:sz w:val="32"/>
          <w:szCs w:val="32"/>
          <w:rtl/>
        </w:rPr>
        <w:t xml:space="preserve">قسم دار القران الكريم في </w:t>
      </w:r>
      <w:r w:rsidRPr="00D84EE4">
        <w:rPr>
          <w:rFonts w:cs="Arial"/>
          <w:color w:val="FF0000"/>
          <w:sz w:val="32"/>
          <w:szCs w:val="32"/>
          <w:rtl/>
        </w:rPr>
        <w:t xml:space="preserve">العتبة الحسينية المقدسة </w:t>
      </w:r>
      <w:r>
        <w:rPr>
          <w:rFonts w:cs="Arial" w:hint="cs"/>
          <w:color w:val="FF0000"/>
          <w:sz w:val="32"/>
          <w:szCs w:val="32"/>
          <w:rtl/>
        </w:rPr>
        <w:t>يطلق</w:t>
      </w:r>
      <w:r w:rsidRPr="00D84EE4">
        <w:rPr>
          <w:rFonts w:cs="Arial"/>
          <w:color w:val="FF0000"/>
          <w:sz w:val="32"/>
          <w:szCs w:val="32"/>
          <w:rtl/>
        </w:rPr>
        <w:t xml:space="preserve"> الختمة القرآنية الرمضانية المرتلة</w:t>
      </w:r>
      <w:r w:rsidR="00720D86">
        <w:rPr>
          <w:rFonts w:cs="Arial" w:hint="cs"/>
          <w:color w:val="FF0000"/>
          <w:sz w:val="32"/>
          <w:szCs w:val="32"/>
          <w:rtl/>
        </w:rPr>
        <w:t>.</w:t>
      </w:r>
    </w:p>
    <w:p w14:paraId="38D4C239" w14:textId="77777777" w:rsidR="00EF1C2D" w:rsidRDefault="00EF1C2D" w:rsidP="00EF1C2D">
      <w:pPr>
        <w:bidi/>
        <w:spacing w:line="360" w:lineRule="auto"/>
        <w:jc w:val="highKashida"/>
        <w:rPr>
          <w:rFonts w:cs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اطلق قسم دار القران الكريم التابع للعتبة الحسينية المقدسة </w:t>
      </w:r>
      <w:r w:rsidRPr="00D84EE4">
        <w:rPr>
          <w:rFonts w:cs="Arial"/>
          <w:sz w:val="32"/>
          <w:szCs w:val="32"/>
          <w:rtl/>
        </w:rPr>
        <w:t>الختمة القرآنية الرمضانية المرتلة</w:t>
      </w:r>
      <w:r>
        <w:rPr>
          <w:rFonts w:cs="Arial" w:hint="cs"/>
          <w:sz w:val="32"/>
          <w:szCs w:val="32"/>
          <w:rtl/>
        </w:rPr>
        <w:t xml:space="preserve"> في الصحن الحسيني الشريف، </w:t>
      </w:r>
      <w:r w:rsidRPr="00D84EE4">
        <w:rPr>
          <w:rFonts w:cs="Arial"/>
          <w:sz w:val="32"/>
          <w:szCs w:val="32"/>
          <w:rtl/>
        </w:rPr>
        <w:t>الختمة التي تستمر طيلة أيام شهر رمضان المبارك، تهدف لنشر الثقافة القرآنية، وتعليم المستمعين القراءة الصحيحة للقرآن</w:t>
      </w:r>
      <w:r>
        <w:rPr>
          <w:rFonts w:cs="Arial" w:hint="cs"/>
          <w:sz w:val="32"/>
          <w:szCs w:val="32"/>
          <w:rtl/>
        </w:rPr>
        <w:t>.</w:t>
      </w:r>
    </w:p>
    <w:p w14:paraId="552BC778" w14:textId="78EB5D94" w:rsidR="00EF1C2D" w:rsidRDefault="00EF1C2D" w:rsidP="00EF1C2D">
      <w:pPr>
        <w:bidi/>
        <w:spacing w:line="360" w:lineRule="auto"/>
        <w:jc w:val="highKashida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وقال رئيس قسم دار القران الكريم الشيخ</w:t>
      </w:r>
      <w:r w:rsidR="00720D86">
        <w:rPr>
          <w:rFonts w:cs="Arial" w:hint="cs"/>
          <w:sz w:val="32"/>
          <w:szCs w:val="32"/>
          <w:rtl/>
        </w:rPr>
        <w:t xml:space="preserve"> الدكتور</w:t>
      </w:r>
      <w:r>
        <w:rPr>
          <w:rFonts w:cs="Arial" w:hint="cs"/>
          <w:sz w:val="32"/>
          <w:szCs w:val="32"/>
          <w:rtl/>
        </w:rPr>
        <w:t xml:space="preserve"> خير الدين الهادي لقناة كربلاء الفضائية: إن"</w:t>
      </w:r>
      <w:r w:rsidRPr="00D84EE4">
        <w:rPr>
          <w:rFonts w:cs="Arial" w:hint="cs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الدار تطلق بالتزامن مع هذه الختمة المركزية، حزمة كبير من المحافل القرانية والنشاطات في اغلب المحافظات والجامعات العراقية".</w:t>
      </w:r>
    </w:p>
    <w:p w14:paraId="0B901A5E" w14:textId="3A1AEE02" w:rsidR="00EF1C2D" w:rsidRDefault="00720D86" w:rsidP="00EF1C2D">
      <w:pPr>
        <w:bidi/>
        <w:spacing w:line="360" w:lineRule="auto"/>
        <w:jc w:val="highKashida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وأضاف</w:t>
      </w:r>
      <w:r w:rsidR="00EF1C2D">
        <w:rPr>
          <w:rFonts w:cs="Arial" w:hint="cs"/>
          <w:sz w:val="32"/>
          <w:szCs w:val="32"/>
          <w:rtl/>
        </w:rPr>
        <w:t>، أن"الختمة هذا العام تميزت بمشاركة كبيرة من القراء والزائرين، حيث تم استثمار هذه المشاركة في تفسير المقاصد المهمة للايات المباركة لبيان المفهوم الصحيح ورفع الوعي المعرفي والثقافي للحاضرين".</w:t>
      </w:r>
    </w:p>
    <w:p w14:paraId="32503E79" w14:textId="77777777" w:rsidR="00EF1C2D" w:rsidRDefault="00EF1C2D" w:rsidP="00EF1C2D">
      <w:pPr>
        <w:bidi/>
        <w:spacing w:line="360" w:lineRule="auto"/>
        <w:jc w:val="highKashida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يذكر، أن "</w:t>
      </w:r>
      <w:r w:rsidRPr="00244C4D">
        <w:rPr>
          <w:rFonts w:cs="Arial" w:hint="cs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قسم دار القران الكريم يقيم اكثر من 104 ختمة قرىنية في مختلف المحافظات العراقية فضلا عن اكثر من 30 ختمة في الجامعات الاهلية والحكومية".</w:t>
      </w:r>
    </w:p>
    <w:p w14:paraId="4B7975E2" w14:textId="77777777" w:rsidR="00EF1C2D" w:rsidRDefault="00EF1C2D" w:rsidP="00EF1C2D">
      <w:pPr>
        <w:bidi/>
        <w:spacing w:line="360" w:lineRule="auto"/>
        <w:jc w:val="highKashida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تحرير : ليث الخفاجي  كربلاء المقدسة </w:t>
      </w:r>
    </w:p>
    <w:p w14:paraId="70BB964D" w14:textId="77777777" w:rsidR="00AA6184" w:rsidRPr="00EF1C2D" w:rsidRDefault="00AA6184" w:rsidP="00EF1C2D">
      <w:pPr>
        <w:bidi/>
        <w:spacing w:line="360" w:lineRule="auto"/>
        <w:jc w:val="highKashida"/>
        <w:rPr>
          <w:sz w:val="32"/>
          <w:szCs w:val="32"/>
        </w:rPr>
      </w:pPr>
    </w:p>
    <w:sectPr w:rsidR="00AA6184" w:rsidRPr="00EF1C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02"/>
    <w:rsid w:val="00341C11"/>
    <w:rsid w:val="00353D54"/>
    <w:rsid w:val="00720D86"/>
    <w:rsid w:val="00810102"/>
    <w:rsid w:val="00AA6184"/>
    <w:rsid w:val="00BA6892"/>
    <w:rsid w:val="00C27CED"/>
    <w:rsid w:val="00E22697"/>
    <w:rsid w:val="00E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62E48"/>
  <w15:chartTrackingRefBased/>
  <w15:docId w15:val="{476BCF93-D1F8-47C4-98C6-4E6F97FA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reporter2</dc:creator>
  <cp:keywords/>
  <dc:description/>
  <cp:lastModifiedBy>Mustafa S. Naser</cp:lastModifiedBy>
  <cp:revision>3</cp:revision>
  <dcterms:created xsi:type="dcterms:W3CDTF">2025-03-04T09:18:00Z</dcterms:created>
  <dcterms:modified xsi:type="dcterms:W3CDTF">2025-03-04T09:38:00Z</dcterms:modified>
</cp:coreProperties>
</file>